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A2" w:rsidRDefault="00CB6EA2" w:rsidP="00627DC1">
      <w:pPr>
        <w:spacing w:before="120"/>
        <w:jc w:val="both"/>
        <w:rPr>
          <w:rFonts w:ascii="Franklin Gothic Book" w:hAnsi="Franklin Gothic Book" w:cs="Times"/>
          <w:color w:val="auto"/>
          <w:sz w:val="22"/>
          <w:szCs w:val="22"/>
        </w:rPr>
      </w:pPr>
    </w:p>
    <w:p w:rsidR="00CB6EA2" w:rsidRPr="00A90738" w:rsidRDefault="00CB6EA2" w:rsidP="00CB6EA2">
      <w:pPr>
        <w:spacing w:before="120"/>
        <w:jc w:val="both"/>
        <w:rPr>
          <w:rFonts w:ascii="Franklin Gothic Book" w:hAnsi="Franklin Gothic Book"/>
          <w:b/>
          <w:color w:val="auto"/>
          <w:sz w:val="22"/>
          <w:szCs w:val="22"/>
          <w:lang w:val="en-US" w:eastAsia="en-US"/>
        </w:rPr>
      </w:pPr>
      <w:r w:rsidRPr="00A90738">
        <w:rPr>
          <w:rFonts w:ascii="Franklin Gothic Book" w:hAnsi="Franklin Gothic Book"/>
          <w:b/>
          <w:color w:val="auto"/>
          <w:sz w:val="22"/>
          <w:szCs w:val="22"/>
          <w:lang w:val="en-US" w:eastAsia="en-US"/>
        </w:rPr>
        <w:t xml:space="preserve">KATE HALL </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Kate Hall is an actor, singer and teacher, who has been prominent in the Perth theatre and music communities since the early 1980s.</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 xml:space="preserve">While studying theatre arts at the Western Australian Academy of Performing Arts (WAAPA), she performed as lead singer in various rock bands, most notably the infamous </w:t>
      </w:r>
      <w:r w:rsidRPr="00A90738">
        <w:rPr>
          <w:rFonts w:ascii="Franklin Gothic Book" w:hAnsi="Franklin Gothic Book"/>
          <w:i/>
          <w:color w:val="auto"/>
          <w:sz w:val="22"/>
          <w:szCs w:val="22"/>
          <w:lang w:val="en-US" w:eastAsia="en-US"/>
        </w:rPr>
        <w:t>Satch Band</w:t>
      </w:r>
      <w:r w:rsidRPr="00A90738">
        <w:rPr>
          <w:rFonts w:ascii="Franklin Gothic Book" w:hAnsi="Franklin Gothic Book"/>
          <w:color w:val="auto"/>
          <w:sz w:val="22"/>
          <w:szCs w:val="22"/>
          <w:lang w:val="en-US" w:eastAsia="en-US"/>
        </w:rPr>
        <w:t xml:space="preserve"> (1984 to 1987). She performed with the </w:t>
      </w:r>
      <w:r w:rsidRPr="00A90738">
        <w:rPr>
          <w:rFonts w:ascii="Franklin Gothic Book" w:hAnsi="Franklin Gothic Book"/>
          <w:i/>
          <w:color w:val="auto"/>
          <w:sz w:val="22"/>
          <w:szCs w:val="22"/>
          <w:lang w:val="en-US" w:eastAsia="en-US"/>
        </w:rPr>
        <w:t>Satch Band</w:t>
      </w:r>
      <w:r w:rsidRPr="00A90738">
        <w:rPr>
          <w:rFonts w:ascii="Franklin Gothic Book" w:hAnsi="Franklin Gothic Book"/>
          <w:color w:val="auto"/>
          <w:sz w:val="22"/>
          <w:szCs w:val="22"/>
          <w:lang w:val="en-US" w:eastAsia="en-US"/>
        </w:rPr>
        <w:t xml:space="preserve"> at the Toodyay Folk Festivals in 1985 and 1986, and at the W.A Concert Hall in 1987. Kate sang in </w:t>
      </w:r>
      <w:r w:rsidRPr="00A90738">
        <w:rPr>
          <w:rFonts w:ascii="Franklin Gothic Book" w:hAnsi="Franklin Gothic Book"/>
          <w:i/>
          <w:color w:val="auto"/>
          <w:sz w:val="22"/>
          <w:szCs w:val="22"/>
          <w:lang w:val="en-US" w:eastAsia="en-US"/>
        </w:rPr>
        <w:t>Dave Warner’s Sensational Sixties</w:t>
      </w:r>
      <w:r w:rsidRPr="00A90738">
        <w:rPr>
          <w:rFonts w:ascii="Franklin Gothic Book" w:hAnsi="Franklin Gothic Book"/>
          <w:color w:val="auto"/>
          <w:sz w:val="22"/>
          <w:szCs w:val="22"/>
          <w:lang w:val="en-US" w:eastAsia="en-US"/>
        </w:rPr>
        <w:t xml:space="preserve"> during its Perth seasons and subsequent regional tour in 1986.</w:t>
      </w:r>
    </w:p>
    <w:p w:rsidR="00CB6EA2" w:rsidRPr="00A90738" w:rsidRDefault="00CB6EA2" w:rsidP="00CB6EA2">
      <w:pPr>
        <w:tabs>
          <w:tab w:val="num" w:pos="567"/>
        </w:tabs>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As an actor, Kate has worked in theatre, film, television and radio. She has appeared in productions by Perth Theatre Company, Barking Gecko, Deckchair Theatre Company, Black Swan Theatre Company, and Music Theatre Company.</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 xml:space="preserve">She has had leading roles in various children’s television productions, most notably the long running </w:t>
      </w:r>
      <w:r w:rsidRPr="00A90738">
        <w:rPr>
          <w:rFonts w:ascii="Franklin Gothic Book" w:hAnsi="Franklin Gothic Book"/>
          <w:i/>
          <w:color w:val="auto"/>
          <w:sz w:val="22"/>
          <w:szCs w:val="22"/>
          <w:lang w:val="en-US" w:eastAsia="en-US"/>
        </w:rPr>
        <w:t xml:space="preserve">Ship to Shore </w:t>
      </w:r>
      <w:r w:rsidRPr="00A90738">
        <w:rPr>
          <w:rFonts w:ascii="Franklin Gothic Book" w:hAnsi="Franklin Gothic Book"/>
          <w:color w:val="auto"/>
          <w:sz w:val="22"/>
          <w:szCs w:val="22"/>
          <w:lang w:val="en-US" w:eastAsia="en-US"/>
        </w:rPr>
        <w:t>children’s drama series (Barron Films). Kate has appeared in numerous TV commercials and documentaries, and has taken part in many ABC Radio plays.</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 xml:space="preserve">In 2000 she was nominated Best Actress in the Actor’s Equity Awards for Perth Theatre Company‘s production of </w:t>
      </w:r>
      <w:r w:rsidRPr="00A90738">
        <w:rPr>
          <w:rFonts w:ascii="Franklin Gothic Book" w:hAnsi="Franklin Gothic Book"/>
          <w:i/>
          <w:color w:val="auto"/>
          <w:sz w:val="22"/>
          <w:szCs w:val="22"/>
          <w:lang w:val="en-US" w:eastAsia="en-US"/>
        </w:rPr>
        <w:t>Speaking in Tongues</w:t>
      </w:r>
      <w:r w:rsidRPr="00A90738">
        <w:rPr>
          <w:rFonts w:ascii="Franklin Gothic Book" w:hAnsi="Franklin Gothic Book"/>
          <w:color w:val="auto"/>
          <w:sz w:val="22"/>
          <w:szCs w:val="22"/>
          <w:lang w:val="en-US" w:eastAsia="en-US"/>
        </w:rPr>
        <w:t xml:space="preserve"> by Andrew Bovell, directed by acclaimed actor/director Leith Taylor.</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 xml:space="preserve">Kate’s musical theatre credits include, </w:t>
      </w:r>
      <w:r w:rsidRPr="00A90738">
        <w:rPr>
          <w:rFonts w:ascii="Franklin Gothic Book" w:hAnsi="Franklin Gothic Book"/>
          <w:i/>
          <w:color w:val="auto"/>
          <w:sz w:val="22"/>
          <w:szCs w:val="22"/>
          <w:lang w:val="en-US" w:eastAsia="en-US"/>
        </w:rPr>
        <w:t>Footrot Flats</w:t>
      </w:r>
      <w:r w:rsidRPr="00A90738">
        <w:rPr>
          <w:rFonts w:ascii="Franklin Gothic Book" w:hAnsi="Franklin Gothic Book"/>
          <w:color w:val="auto"/>
          <w:sz w:val="22"/>
          <w:szCs w:val="22"/>
          <w:lang w:val="en-US" w:eastAsia="en-US"/>
        </w:rPr>
        <w:t xml:space="preserve"> at the Regal Theatre, Perth (1989), </w:t>
      </w:r>
      <w:r w:rsidRPr="00A90738">
        <w:rPr>
          <w:rFonts w:ascii="Franklin Gothic Book" w:hAnsi="Franklin Gothic Book"/>
          <w:i/>
          <w:color w:val="auto"/>
          <w:sz w:val="22"/>
          <w:szCs w:val="22"/>
          <w:lang w:val="en-US" w:eastAsia="en-US"/>
        </w:rPr>
        <w:t xml:space="preserve">The Sound of Music </w:t>
      </w:r>
      <w:r w:rsidRPr="00A90738">
        <w:rPr>
          <w:rFonts w:ascii="Franklin Gothic Book" w:hAnsi="Franklin Gothic Book"/>
          <w:color w:val="auto"/>
          <w:sz w:val="22"/>
          <w:szCs w:val="22"/>
          <w:lang w:val="en-US" w:eastAsia="en-US"/>
        </w:rPr>
        <w:t xml:space="preserve">at His Majesty’s Theatre, Perth (1992), </w:t>
      </w:r>
      <w:r w:rsidRPr="00A90738">
        <w:rPr>
          <w:rFonts w:ascii="Franklin Gothic Book" w:hAnsi="Franklin Gothic Book"/>
          <w:i/>
          <w:color w:val="auto"/>
          <w:sz w:val="22"/>
          <w:szCs w:val="22"/>
          <w:lang w:val="en-US" w:eastAsia="en-US"/>
        </w:rPr>
        <w:t>It’s a Girl</w:t>
      </w:r>
      <w:r w:rsidRPr="00A90738">
        <w:rPr>
          <w:rFonts w:ascii="Franklin Gothic Book" w:hAnsi="Franklin Gothic Book"/>
          <w:color w:val="auto"/>
          <w:sz w:val="22"/>
          <w:szCs w:val="22"/>
          <w:lang w:val="en-US" w:eastAsia="en-US"/>
        </w:rPr>
        <w:t xml:space="preserve"> for SWY Theatre Company (1988), and </w:t>
      </w:r>
      <w:r w:rsidRPr="00A90738">
        <w:rPr>
          <w:rFonts w:ascii="Franklin Gothic Book" w:hAnsi="Franklin Gothic Book"/>
          <w:i/>
          <w:color w:val="auto"/>
          <w:sz w:val="22"/>
          <w:szCs w:val="22"/>
          <w:lang w:val="en-US" w:eastAsia="en-US"/>
        </w:rPr>
        <w:t xml:space="preserve">Kismet </w:t>
      </w:r>
      <w:r w:rsidRPr="00A90738">
        <w:rPr>
          <w:rFonts w:ascii="Franklin Gothic Book" w:hAnsi="Franklin Gothic Book"/>
          <w:color w:val="auto"/>
          <w:sz w:val="22"/>
          <w:szCs w:val="22"/>
          <w:lang w:val="en-US" w:eastAsia="en-US"/>
        </w:rPr>
        <w:t>for Music Theatre Co. WA (1987)</w:t>
      </w:r>
    </w:p>
    <w:p w:rsidR="00CB6EA2" w:rsidRPr="00A90738" w:rsidRDefault="00CB6EA2" w:rsidP="00CB6EA2">
      <w:pPr>
        <w:spacing w:before="120"/>
        <w:jc w:val="both"/>
        <w:rPr>
          <w:rFonts w:ascii="Franklin Gothic Book" w:hAnsi="Franklin Gothic Book"/>
          <w:color w:val="auto"/>
          <w:sz w:val="22"/>
          <w:szCs w:val="22"/>
          <w:lang w:val="en-US" w:eastAsia="en-US"/>
        </w:rPr>
      </w:pPr>
      <w:r w:rsidRPr="00A90738">
        <w:rPr>
          <w:rFonts w:ascii="Franklin Gothic Book" w:hAnsi="Franklin Gothic Book"/>
          <w:color w:val="auto"/>
          <w:sz w:val="22"/>
          <w:szCs w:val="22"/>
          <w:lang w:val="en-US" w:eastAsia="en-US"/>
        </w:rPr>
        <w:t>Kate currently teaches drama and fine art to students from kindergarten to Year 7 at Methodist Ladies College. She is artistic director and co-musical director for MLC’s annual and much anticipated Junior Years Concert. She also tutors individual students in voice production and elocution.</w:t>
      </w:r>
    </w:p>
    <w:p w:rsidR="00CB6EA2" w:rsidRPr="00A90738" w:rsidRDefault="00CB6EA2" w:rsidP="00627DC1">
      <w:pPr>
        <w:spacing w:before="120"/>
        <w:jc w:val="both"/>
        <w:rPr>
          <w:rFonts w:ascii="Franklin Gothic Book" w:hAnsi="Franklin Gothic Book"/>
          <w:color w:val="auto"/>
          <w:sz w:val="22"/>
          <w:szCs w:val="22"/>
        </w:rPr>
      </w:pPr>
    </w:p>
    <w:p w:rsidR="00627DC1" w:rsidRPr="00666F1A" w:rsidRDefault="00627DC1">
      <w:pPr>
        <w:rPr>
          <w:rFonts w:ascii="Franklin Gothic Book" w:hAnsi="Franklin Gothic Book"/>
          <w:sz w:val="22"/>
          <w:szCs w:val="22"/>
        </w:rPr>
      </w:pPr>
    </w:p>
    <w:sectPr w:rsidR="00627DC1" w:rsidRPr="00666F1A" w:rsidSect="00627DC1">
      <w:headerReference w:type="default" r:id="rId6"/>
      <w:headerReference w:type="first" r:id="rId7"/>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CF6" w:rsidRDefault="00A84CF6" w:rsidP="00627DC1">
      <w:r>
        <w:separator/>
      </w:r>
    </w:p>
  </w:endnote>
  <w:endnote w:type="continuationSeparator" w:id="1">
    <w:p w:rsidR="00A84CF6" w:rsidRDefault="00A84CF6" w:rsidP="00627D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CF6" w:rsidRDefault="00A84CF6" w:rsidP="00627DC1">
      <w:r>
        <w:separator/>
      </w:r>
    </w:p>
  </w:footnote>
  <w:footnote w:type="continuationSeparator" w:id="1">
    <w:p w:rsidR="00A84CF6" w:rsidRDefault="00A84CF6" w:rsidP="00627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C1" w:rsidRPr="00627DC1" w:rsidRDefault="00627DC1">
    <w:pPr>
      <w:pStyle w:val="Header"/>
      <w:rPr>
        <w:rFonts w:ascii="Arial Narrow" w:hAnsi="Arial Narrow"/>
        <w:i/>
      </w:rPr>
    </w:pPr>
    <w:r w:rsidRPr="00627DC1">
      <w:rPr>
        <w:rFonts w:ascii="Arial Narrow" w:hAnsi="Arial Narrow"/>
        <w:i/>
      </w:rPr>
      <w:t>The Gran d’Alliance</w:t>
    </w:r>
  </w:p>
  <w:p w:rsidR="00627DC1" w:rsidRPr="00627DC1" w:rsidRDefault="00627DC1">
    <w:pPr>
      <w:pStyle w:val="Header"/>
      <w:rPr>
        <w:rFonts w:ascii="Arial Narrow" w:hAnsi="Arial Narrow"/>
      </w:rPr>
    </w:pPr>
    <w:r w:rsidRPr="00627DC1">
      <w:rPr>
        <w:rFonts w:ascii="Arial Narrow" w:hAnsi="Arial Narrow"/>
      </w:rPr>
      <w:t>BAND MEMBER PROFILES</w:t>
    </w:r>
  </w:p>
  <w:p w:rsidR="00627DC1" w:rsidRDefault="00627DC1">
    <w:pPr>
      <w:pStyle w:val="Header"/>
      <w:rPr>
        <w:rFonts w:ascii="Arial Narrow" w:hAnsi="Arial Narrow"/>
      </w:rPr>
    </w:pPr>
    <w:r w:rsidRPr="00627DC1">
      <w:rPr>
        <w:rFonts w:ascii="Arial Narrow" w:hAnsi="Arial Narrow"/>
      </w:rPr>
      <w:t xml:space="preserve">Page </w:t>
    </w:r>
    <w:r w:rsidR="004D0138" w:rsidRPr="00627DC1">
      <w:rPr>
        <w:rFonts w:ascii="Arial Narrow" w:hAnsi="Arial Narrow"/>
      </w:rPr>
      <w:fldChar w:fldCharType="begin"/>
    </w:r>
    <w:r w:rsidRPr="00627DC1">
      <w:rPr>
        <w:rFonts w:ascii="Arial Narrow" w:hAnsi="Arial Narrow"/>
      </w:rPr>
      <w:instrText xml:space="preserve"> PAGE   \* MERGEFORMAT </w:instrText>
    </w:r>
    <w:r w:rsidR="004D0138" w:rsidRPr="00627DC1">
      <w:rPr>
        <w:rFonts w:ascii="Arial Narrow" w:hAnsi="Arial Narrow"/>
      </w:rPr>
      <w:fldChar w:fldCharType="separate"/>
    </w:r>
    <w:r w:rsidR="00956364">
      <w:rPr>
        <w:rFonts w:ascii="Arial Narrow" w:hAnsi="Arial Narrow"/>
        <w:noProof/>
      </w:rPr>
      <w:t>2</w:t>
    </w:r>
    <w:r w:rsidR="004D0138" w:rsidRPr="00627DC1">
      <w:rPr>
        <w:rFonts w:ascii="Arial Narrow" w:hAnsi="Arial Narrow"/>
      </w:rPr>
      <w:fldChar w:fldCharType="end"/>
    </w:r>
  </w:p>
  <w:p w:rsidR="00627DC1" w:rsidRPr="00627DC1" w:rsidRDefault="00627DC1">
    <w:pPr>
      <w:pStyle w:val="Header"/>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C1" w:rsidRDefault="00627DC1" w:rsidP="00627D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71E92"/>
    <w:rsid w:val="00054949"/>
    <w:rsid w:val="00060FCD"/>
    <w:rsid w:val="00076F98"/>
    <w:rsid w:val="00080835"/>
    <w:rsid w:val="000D3127"/>
    <w:rsid w:val="00102485"/>
    <w:rsid w:val="001272A1"/>
    <w:rsid w:val="00132DF2"/>
    <w:rsid w:val="00276E65"/>
    <w:rsid w:val="0028382E"/>
    <w:rsid w:val="003577E8"/>
    <w:rsid w:val="0038738C"/>
    <w:rsid w:val="00407E40"/>
    <w:rsid w:val="0044088F"/>
    <w:rsid w:val="00474F8D"/>
    <w:rsid w:val="004D0138"/>
    <w:rsid w:val="00543678"/>
    <w:rsid w:val="00557A34"/>
    <w:rsid w:val="00570BD7"/>
    <w:rsid w:val="00627DC1"/>
    <w:rsid w:val="00666F1A"/>
    <w:rsid w:val="00683FD6"/>
    <w:rsid w:val="00696C2D"/>
    <w:rsid w:val="006B2B65"/>
    <w:rsid w:val="00767508"/>
    <w:rsid w:val="00872094"/>
    <w:rsid w:val="008E083A"/>
    <w:rsid w:val="008F7877"/>
    <w:rsid w:val="00956364"/>
    <w:rsid w:val="00973F55"/>
    <w:rsid w:val="009B7B28"/>
    <w:rsid w:val="009F4F4E"/>
    <w:rsid w:val="00A84CF6"/>
    <w:rsid w:val="00A90738"/>
    <w:rsid w:val="00AB2B7A"/>
    <w:rsid w:val="00B02F21"/>
    <w:rsid w:val="00B60CF1"/>
    <w:rsid w:val="00BC25AD"/>
    <w:rsid w:val="00C91C64"/>
    <w:rsid w:val="00CB6EA2"/>
    <w:rsid w:val="00CE5295"/>
    <w:rsid w:val="00D44F4D"/>
    <w:rsid w:val="00D45394"/>
    <w:rsid w:val="00D71E92"/>
    <w:rsid w:val="00D81F38"/>
    <w:rsid w:val="00EB0749"/>
    <w:rsid w:val="00EB4AC9"/>
    <w:rsid w:val="00FB43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92"/>
    <w:pPr>
      <w:spacing w:after="0" w:line="240" w:lineRule="auto"/>
    </w:pPr>
    <w:rPr>
      <w:rFonts w:ascii="Times New Roman" w:eastAsia="Times New Roman" w:hAnsi="Times New Roman" w:cs="Times New Roman"/>
      <w:color w:val="000000"/>
      <w:sz w:val="24"/>
      <w:szCs w:val="20"/>
      <w:lang w:val="en-AU" w:eastAsia="en-AU" w:bidi="ar-SA"/>
    </w:rPr>
  </w:style>
  <w:style w:type="paragraph" w:styleId="Heading1">
    <w:name w:val="heading 1"/>
    <w:basedOn w:val="Normal"/>
    <w:next w:val="Normal"/>
    <w:link w:val="Heading1Char"/>
    <w:uiPriority w:val="9"/>
    <w:qFormat/>
    <w:rsid w:val="006B2B65"/>
    <w:pPr>
      <w:spacing w:before="480" w:line="276" w:lineRule="auto"/>
      <w:contextualSpacing/>
      <w:outlineLvl w:val="0"/>
    </w:pPr>
    <w:rPr>
      <w:rFonts w:asciiTheme="majorHAnsi" w:eastAsiaTheme="majorEastAsia" w:hAnsiTheme="majorHAnsi" w:cstheme="majorBidi"/>
      <w:b/>
      <w:bCs/>
      <w:color w:val="auto"/>
      <w:sz w:val="28"/>
      <w:szCs w:val="28"/>
      <w:lang w:val="en-US" w:eastAsia="en-US" w:bidi="en-US"/>
    </w:rPr>
  </w:style>
  <w:style w:type="paragraph" w:styleId="Heading2">
    <w:name w:val="heading 2"/>
    <w:basedOn w:val="Normal"/>
    <w:next w:val="Normal"/>
    <w:link w:val="Heading2Char"/>
    <w:uiPriority w:val="9"/>
    <w:semiHidden/>
    <w:unhideWhenUsed/>
    <w:qFormat/>
    <w:rsid w:val="006B2B65"/>
    <w:pPr>
      <w:spacing w:before="200" w:line="276" w:lineRule="auto"/>
      <w:outlineLvl w:val="1"/>
    </w:pPr>
    <w:rPr>
      <w:rFonts w:asciiTheme="majorHAnsi" w:eastAsiaTheme="majorEastAsia" w:hAnsiTheme="majorHAnsi" w:cstheme="majorBidi"/>
      <w:b/>
      <w:bCs/>
      <w:color w:val="auto"/>
      <w:sz w:val="26"/>
      <w:szCs w:val="26"/>
      <w:lang w:val="en-US" w:eastAsia="en-US" w:bidi="en-US"/>
    </w:rPr>
  </w:style>
  <w:style w:type="paragraph" w:styleId="Heading3">
    <w:name w:val="heading 3"/>
    <w:basedOn w:val="Normal"/>
    <w:next w:val="Normal"/>
    <w:link w:val="Heading3Char"/>
    <w:uiPriority w:val="9"/>
    <w:semiHidden/>
    <w:unhideWhenUsed/>
    <w:qFormat/>
    <w:rsid w:val="006B2B65"/>
    <w:pPr>
      <w:spacing w:before="200" w:line="271" w:lineRule="auto"/>
      <w:outlineLvl w:val="2"/>
    </w:pPr>
    <w:rPr>
      <w:rFonts w:asciiTheme="majorHAnsi" w:eastAsiaTheme="majorEastAsia" w:hAnsiTheme="majorHAnsi" w:cstheme="majorBidi"/>
      <w:b/>
      <w:bCs/>
      <w:color w:val="auto"/>
      <w:sz w:val="22"/>
      <w:szCs w:val="22"/>
      <w:lang w:val="en-US" w:eastAsia="en-US" w:bidi="en-US"/>
    </w:rPr>
  </w:style>
  <w:style w:type="paragraph" w:styleId="Heading4">
    <w:name w:val="heading 4"/>
    <w:basedOn w:val="Normal"/>
    <w:next w:val="Normal"/>
    <w:link w:val="Heading4Char"/>
    <w:uiPriority w:val="9"/>
    <w:semiHidden/>
    <w:unhideWhenUsed/>
    <w:qFormat/>
    <w:rsid w:val="006B2B65"/>
    <w:pPr>
      <w:spacing w:before="200" w:line="276" w:lineRule="auto"/>
      <w:outlineLvl w:val="3"/>
    </w:pPr>
    <w:rPr>
      <w:rFonts w:asciiTheme="majorHAnsi" w:eastAsiaTheme="majorEastAsia" w:hAnsiTheme="majorHAnsi" w:cstheme="majorBidi"/>
      <w:b/>
      <w:bCs/>
      <w:i/>
      <w:iCs/>
      <w:color w:val="auto"/>
      <w:sz w:val="22"/>
      <w:szCs w:val="22"/>
      <w:lang w:val="en-US" w:eastAsia="en-US" w:bidi="en-US"/>
    </w:rPr>
  </w:style>
  <w:style w:type="paragraph" w:styleId="Heading5">
    <w:name w:val="heading 5"/>
    <w:basedOn w:val="Normal"/>
    <w:next w:val="Normal"/>
    <w:link w:val="Heading5Char"/>
    <w:uiPriority w:val="9"/>
    <w:semiHidden/>
    <w:unhideWhenUsed/>
    <w:qFormat/>
    <w:rsid w:val="006B2B65"/>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Heading6">
    <w:name w:val="heading 6"/>
    <w:basedOn w:val="Normal"/>
    <w:next w:val="Normal"/>
    <w:link w:val="Heading6Char"/>
    <w:uiPriority w:val="9"/>
    <w:semiHidden/>
    <w:unhideWhenUsed/>
    <w:qFormat/>
    <w:rsid w:val="006B2B65"/>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Heading7">
    <w:name w:val="heading 7"/>
    <w:basedOn w:val="Normal"/>
    <w:next w:val="Normal"/>
    <w:link w:val="Heading7Char"/>
    <w:uiPriority w:val="9"/>
    <w:semiHidden/>
    <w:unhideWhenUsed/>
    <w:qFormat/>
    <w:rsid w:val="006B2B65"/>
    <w:pPr>
      <w:spacing w:line="276" w:lineRule="auto"/>
      <w:outlineLvl w:val="6"/>
    </w:pPr>
    <w:rPr>
      <w:rFonts w:asciiTheme="majorHAnsi" w:eastAsiaTheme="majorEastAsia" w:hAnsiTheme="majorHAnsi" w:cstheme="majorBidi"/>
      <w:i/>
      <w:iCs/>
      <w:color w:val="auto"/>
      <w:sz w:val="22"/>
      <w:szCs w:val="22"/>
      <w:lang w:val="en-US" w:eastAsia="en-US" w:bidi="en-US"/>
    </w:rPr>
  </w:style>
  <w:style w:type="paragraph" w:styleId="Heading8">
    <w:name w:val="heading 8"/>
    <w:basedOn w:val="Normal"/>
    <w:next w:val="Normal"/>
    <w:link w:val="Heading8Char"/>
    <w:uiPriority w:val="9"/>
    <w:semiHidden/>
    <w:unhideWhenUsed/>
    <w:qFormat/>
    <w:rsid w:val="006B2B65"/>
    <w:pPr>
      <w:spacing w:line="276" w:lineRule="auto"/>
      <w:outlineLvl w:val="7"/>
    </w:pPr>
    <w:rPr>
      <w:rFonts w:asciiTheme="majorHAnsi" w:eastAsiaTheme="majorEastAsia" w:hAnsiTheme="majorHAnsi" w:cstheme="majorBidi"/>
      <w:color w:val="auto"/>
      <w:sz w:val="20"/>
      <w:lang w:val="en-US" w:eastAsia="en-US" w:bidi="en-US"/>
    </w:rPr>
  </w:style>
  <w:style w:type="paragraph" w:styleId="Heading9">
    <w:name w:val="heading 9"/>
    <w:basedOn w:val="Normal"/>
    <w:next w:val="Normal"/>
    <w:link w:val="Heading9Char"/>
    <w:uiPriority w:val="9"/>
    <w:semiHidden/>
    <w:unhideWhenUsed/>
    <w:qFormat/>
    <w:rsid w:val="006B2B65"/>
    <w:pPr>
      <w:spacing w:line="276" w:lineRule="auto"/>
      <w:outlineLvl w:val="8"/>
    </w:pPr>
    <w:rPr>
      <w:rFonts w:asciiTheme="majorHAnsi" w:eastAsiaTheme="majorEastAsia" w:hAnsiTheme="majorHAnsi" w:cstheme="majorBidi"/>
      <w:i/>
      <w:iCs/>
      <w:color w:val="auto"/>
      <w:spacing w:val="5"/>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B65"/>
    <w:rPr>
      <w:rFonts w:asciiTheme="majorHAnsi" w:eastAsiaTheme="majorEastAsia" w:hAnsiTheme="majorHAnsi" w:cstheme="majorBidi"/>
      <w:b/>
      <w:bCs/>
      <w:sz w:val="28"/>
      <w:szCs w:val="28"/>
    </w:rPr>
  </w:style>
  <w:style w:type="paragraph" w:styleId="ListParagraph">
    <w:name w:val="List Paragraph"/>
    <w:basedOn w:val="Normal"/>
    <w:uiPriority w:val="34"/>
    <w:qFormat/>
    <w:rsid w:val="006B2B65"/>
    <w:pPr>
      <w:spacing w:after="200" w:line="276" w:lineRule="auto"/>
      <w:ind w:left="720"/>
      <w:contextualSpacing/>
    </w:pPr>
    <w:rPr>
      <w:rFonts w:asciiTheme="minorHAnsi" w:eastAsiaTheme="minorHAnsi" w:hAnsiTheme="minorHAnsi" w:cstheme="minorBidi"/>
      <w:color w:val="auto"/>
      <w:sz w:val="22"/>
      <w:szCs w:val="22"/>
      <w:lang w:val="en-US" w:eastAsia="en-US" w:bidi="en-US"/>
    </w:rPr>
  </w:style>
  <w:style w:type="character" w:customStyle="1" w:styleId="Heading2Char">
    <w:name w:val="Heading 2 Char"/>
    <w:basedOn w:val="DefaultParagraphFont"/>
    <w:link w:val="Heading2"/>
    <w:uiPriority w:val="9"/>
    <w:semiHidden/>
    <w:rsid w:val="006B2B6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B2B6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B2B6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B2B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B2B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B2B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B2B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B2B6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B2B65"/>
    <w:pPr>
      <w:pBdr>
        <w:bottom w:val="single" w:sz="4" w:space="1" w:color="auto"/>
      </w:pBdr>
      <w:spacing w:after="200"/>
      <w:contextualSpacing/>
    </w:pPr>
    <w:rPr>
      <w:rFonts w:asciiTheme="majorHAnsi" w:eastAsiaTheme="majorEastAsia" w:hAnsiTheme="majorHAnsi" w:cstheme="majorBidi"/>
      <w:color w:val="auto"/>
      <w:spacing w:val="5"/>
      <w:sz w:val="52"/>
      <w:szCs w:val="52"/>
      <w:lang w:val="en-US" w:eastAsia="en-US" w:bidi="en-US"/>
    </w:rPr>
  </w:style>
  <w:style w:type="character" w:customStyle="1" w:styleId="TitleChar">
    <w:name w:val="Title Char"/>
    <w:basedOn w:val="DefaultParagraphFont"/>
    <w:link w:val="Title"/>
    <w:uiPriority w:val="10"/>
    <w:rsid w:val="006B2B6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B2B65"/>
    <w:pPr>
      <w:spacing w:after="600" w:line="276" w:lineRule="auto"/>
    </w:pPr>
    <w:rPr>
      <w:rFonts w:asciiTheme="majorHAnsi" w:eastAsiaTheme="majorEastAsia" w:hAnsiTheme="majorHAnsi" w:cstheme="majorBidi"/>
      <w:i/>
      <w:iCs/>
      <w:color w:val="auto"/>
      <w:spacing w:val="13"/>
      <w:szCs w:val="24"/>
      <w:lang w:val="en-US" w:eastAsia="en-US" w:bidi="en-US"/>
    </w:rPr>
  </w:style>
  <w:style w:type="character" w:customStyle="1" w:styleId="SubtitleChar">
    <w:name w:val="Subtitle Char"/>
    <w:basedOn w:val="DefaultParagraphFont"/>
    <w:link w:val="Subtitle"/>
    <w:uiPriority w:val="11"/>
    <w:rsid w:val="006B2B65"/>
    <w:rPr>
      <w:rFonts w:asciiTheme="majorHAnsi" w:eastAsiaTheme="majorEastAsia" w:hAnsiTheme="majorHAnsi" w:cstheme="majorBidi"/>
      <w:i/>
      <w:iCs/>
      <w:spacing w:val="13"/>
      <w:sz w:val="24"/>
      <w:szCs w:val="24"/>
    </w:rPr>
  </w:style>
  <w:style w:type="character" w:styleId="Strong">
    <w:name w:val="Strong"/>
    <w:uiPriority w:val="22"/>
    <w:qFormat/>
    <w:rsid w:val="006B2B65"/>
    <w:rPr>
      <w:b/>
      <w:bCs/>
    </w:rPr>
  </w:style>
  <w:style w:type="character" w:styleId="Emphasis">
    <w:name w:val="Emphasis"/>
    <w:uiPriority w:val="20"/>
    <w:qFormat/>
    <w:rsid w:val="006B2B65"/>
    <w:rPr>
      <w:b/>
      <w:bCs/>
      <w:i/>
      <w:iCs/>
      <w:spacing w:val="10"/>
      <w:bdr w:val="none" w:sz="0" w:space="0" w:color="auto"/>
      <w:shd w:val="clear" w:color="auto" w:fill="auto"/>
    </w:rPr>
  </w:style>
  <w:style w:type="paragraph" w:styleId="NoSpacing">
    <w:name w:val="No Spacing"/>
    <w:basedOn w:val="Normal"/>
    <w:uiPriority w:val="1"/>
    <w:qFormat/>
    <w:rsid w:val="006B2B65"/>
    <w:rPr>
      <w:rFonts w:asciiTheme="minorHAnsi" w:eastAsiaTheme="minorHAnsi" w:hAnsiTheme="minorHAnsi" w:cstheme="minorBidi"/>
      <w:color w:val="auto"/>
      <w:sz w:val="22"/>
      <w:szCs w:val="22"/>
      <w:lang w:val="en-US" w:eastAsia="en-US" w:bidi="en-US"/>
    </w:rPr>
  </w:style>
  <w:style w:type="paragraph" w:styleId="Quote">
    <w:name w:val="Quote"/>
    <w:basedOn w:val="Normal"/>
    <w:next w:val="Normal"/>
    <w:link w:val="QuoteChar"/>
    <w:uiPriority w:val="29"/>
    <w:qFormat/>
    <w:rsid w:val="006B2B65"/>
    <w:pPr>
      <w:spacing w:before="200" w:line="276" w:lineRule="auto"/>
      <w:ind w:left="360" w:right="360"/>
    </w:pPr>
    <w:rPr>
      <w:rFonts w:asciiTheme="minorHAnsi" w:eastAsiaTheme="minorHAnsi" w:hAnsiTheme="minorHAnsi" w:cstheme="minorBidi"/>
      <w:i/>
      <w:iCs/>
      <w:color w:val="auto"/>
      <w:sz w:val="22"/>
      <w:szCs w:val="22"/>
      <w:lang w:val="en-US" w:eastAsia="en-US" w:bidi="en-US"/>
    </w:rPr>
  </w:style>
  <w:style w:type="character" w:customStyle="1" w:styleId="QuoteChar">
    <w:name w:val="Quote Char"/>
    <w:basedOn w:val="DefaultParagraphFont"/>
    <w:link w:val="Quote"/>
    <w:uiPriority w:val="29"/>
    <w:rsid w:val="006B2B65"/>
    <w:rPr>
      <w:i/>
      <w:iCs/>
    </w:rPr>
  </w:style>
  <w:style w:type="paragraph" w:styleId="IntenseQuote">
    <w:name w:val="Intense Quote"/>
    <w:basedOn w:val="Normal"/>
    <w:next w:val="Normal"/>
    <w:link w:val="IntenseQuoteChar"/>
    <w:uiPriority w:val="30"/>
    <w:qFormat/>
    <w:rsid w:val="006B2B65"/>
    <w:pPr>
      <w:pBdr>
        <w:bottom w:val="single" w:sz="4" w:space="1" w:color="auto"/>
      </w:pBdr>
      <w:spacing w:before="200" w:after="280" w:line="276" w:lineRule="auto"/>
      <w:ind w:left="1008" w:right="1152"/>
      <w:jc w:val="both"/>
    </w:pPr>
    <w:rPr>
      <w:rFonts w:asciiTheme="minorHAnsi" w:eastAsiaTheme="minorHAnsi" w:hAnsiTheme="minorHAnsi" w:cstheme="minorBidi"/>
      <w:b/>
      <w:bCs/>
      <w:i/>
      <w:iCs/>
      <w:color w:val="auto"/>
      <w:sz w:val="22"/>
      <w:szCs w:val="22"/>
      <w:lang w:val="en-US" w:eastAsia="en-US" w:bidi="en-US"/>
    </w:rPr>
  </w:style>
  <w:style w:type="character" w:customStyle="1" w:styleId="IntenseQuoteChar">
    <w:name w:val="Intense Quote Char"/>
    <w:basedOn w:val="DefaultParagraphFont"/>
    <w:link w:val="IntenseQuote"/>
    <w:uiPriority w:val="30"/>
    <w:rsid w:val="006B2B65"/>
    <w:rPr>
      <w:b/>
      <w:bCs/>
      <w:i/>
      <w:iCs/>
    </w:rPr>
  </w:style>
  <w:style w:type="character" w:styleId="SubtleEmphasis">
    <w:name w:val="Subtle Emphasis"/>
    <w:uiPriority w:val="19"/>
    <w:qFormat/>
    <w:rsid w:val="006B2B65"/>
    <w:rPr>
      <w:i/>
      <w:iCs/>
    </w:rPr>
  </w:style>
  <w:style w:type="character" w:styleId="IntenseEmphasis">
    <w:name w:val="Intense Emphasis"/>
    <w:uiPriority w:val="21"/>
    <w:qFormat/>
    <w:rsid w:val="006B2B65"/>
    <w:rPr>
      <w:b/>
      <w:bCs/>
    </w:rPr>
  </w:style>
  <w:style w:type="character" w:styleId="SubtleReference">
    <w:name w:val="Subtle Reference"/>
    <w:uiPriority w:val="31"/>
    <w:qFormat/>
    <w:rsid w:val="006B2B65"/>
    <w:rPr>
      <w:smallCaps/>
    </w:rPr>
  </w:style>
  <w:style w:type="character" w:styleId="IntenseReference">
    <w:name w:val="Intense Reference"/>
    <w:uiPriority w:val="32"/>
    <w:qFormat/>
    <w:rsid w:val="006B2B65"/>
    <w:rPr>
      <w:smallCaps/>
      <w:spacing w:val="5"/>
      <w:u w:val="single"/>
    </w:rPr>
  </w:style>
  <w:style w:type="character" w:styleId="BookTitle">
    <w:name w:val="Book Title"/>
    <w:uiPriority w:val="33"/>
    <w:qFormat/>
    <w:rsid w:val="006B2B65"/>
    <w:rPr>
      <w:i/>
      <w:iCs/>
      <w:smallCaps/>
      <w:spacing w:val="5"/>
    </w:rPr>
  </w:style>
  <w:style w:type="paragraph" w:styleId="TOCHeading">
    <w:name w:val="TOC Heading"/>
    <w:basedOn w:val="Heading1"/>
    <w:next w:val="Normal"/>
    <w:uiPriority w:val="39"/>
    <w:semiHidden/>
    <w:unhideWhenUsed/>
    <w:qFormat/>
    <w:rsid w:val="006B2B65"/>
    <w:pPr>
      <w:outlineLvl w:val="9"/>
    </w:pPr>
  </w:style>
  <w:style w:type="paragraph" w:styleId="Header">
    <w:name w:val="header"/>
    <w:basedOn w:val="Normal"/>
    <w:link w:val="HeaderChar"/>
    <w:uiPriority w:val="99"/>
    <w:semiHidden/>
    <w:unhideWhenUsed/>
    <w:rsid w:val="00627DC1"/>
    <w:pPr>
      <w:tabs>
        <w:tab w:val="center" w:pos="4513"/>
        <w:tab w:val="right" w:pos="9026"/>
      </w:tabs>
    </w:pPr>
  </w:style>
  <w:style w:type="character" w:customStyle="1" w:styleId="HeaderChar">
    <w:name w:val="Header Char"/>
    <w:basedOn w:val="DefaultParagraphFont"/>
    <w:link w:val="Header"/>
    <w:uiPriority w:val="99"/>
    <w:semiHidden/>
    <w:rsid w:val="00627DC1"/>
    <w:rPr>
      <w:rFonts w:ascii="Times New Roman" w:eastAsia="Times New Roman" w:hAnsi="Times New Roman" w:cs="Times New Roman"/>
      <w:color w:val="000000"/>
      <w:sz w:val="24"/>
      <w:szCs w:val="20"/>
      <w:lang w:val="en-AU" w:eastAsia="en-AU" w:bidi="ar-SA"/>
    </w:rPr>
  </w:style>
  <w:style w:type="paragraph" w:styleId="Footer">
    <w:name w:val="footer"/>
    <w:basedOn w:val="Normal"/>
    <w:link w:val="FooterChar"/>
    <w:uiPriority w:val="99"/>
    <w:semiHidden/>
    <w:unhideWhenUsed/>
    <w:rsid w:val="00627DC1"/>
    <w:pPr>
      <w:tabs>
        <w:tab w:val="center" w:pos="4513"/>
        <w:tab w:val="right" w:pos="9026"/>
      </w:tabs>
    </w:pPr>
  </w:style>
  <w:style w:type="character" w:customStyle="1" w:styleId="FooterChar">
    <w:name w:val="Footer Char"/>
    <w:basedOn w:val="DefaultParagraphFont"/>
    <w:link w:val="Footer"/>
    <w:uiPriority w:val="99"/>
    <w:semiHidden/>
    <w:rsid w:val="00627DC1"/>
    <w:rPr>
      <w:rFonts w:ascii="Times New Roman" w:eastAsia="Times New Roman" w:hAnsi="Times New Roman" w:cs="Times New Roman"/>
      <w:color w:val="000000"/>
      <w:sz w:val="24"/>
      <w:szCs w:val="20"/>
      <w:lang w:val="en-AU" w:eastAsia="en-AU"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cp:lastModifiedBy>
  <cp:revision>4</cp:revision>
  <cp:lastPrinted>2010-09-30T07:11:00Z</cp:lastPrinted>
  <dcterms:created xsi:type="dcterms:W3CDTF">2011-05-11T06:18:00Z</dcterms:created>
  <dcterms:modified xsi:type="dcterms:W3CDTF">2011-05-11T06:32:00Z</dcterms:modified>
</cp:coreProperties>
</file>